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DECC" w14:textId="00DE7B68" w:rsidR="0008161D" w:rsidRPr="004B6B9A" w:rsidRDefault="00FC1F07" w:rsidP="00476858">
      <w:pPr>
        <w:spacing w:after="0" w:line="276" w:lineRule="auto"/>
        <w:jc w:val="center"/>
        <w:rPr>
          <w:b/>
        </w:rPr>
      </w:pPr>
      <w:r>
        <w:rPr>
          <w:b/>
        </w:rPr>
        <w:t>ANKARA</w:t>
      </w:r>
      <w:r w:rsidR="0008161D" w:rsidRPr="004B6B9A">
        <w:rPr>
          <w:b/>
        </w:rPr>
        <w:t xml:space="preserve"> NÖBETÇİ SULH CEZA HAKİMLİĞİNE</w:t>
      </w:r>
    </w:p>
    <w:p w14:paraId="681ADC15" w14:textId="77777777" w:rsidR="0008161D" w:rsidRPr="00476858" w:rsidRDefault="0008161D" w:rsidP="00476858">
      <w:pPr>
        <w:spacing w:after="0" w:line="276" w:lineRule="auto"/>
        <w:jc w:val="both"/>
      </w:pPr>
    </w:p>
    <w:p w14:paraId="6979EE2A" w14:textId="53B521A7" w:rsidR="0008161D" w:rsidRPr="00476858" w:rsidRDefault="00AE35BB" w:rsidP="00476858">
      <w:pPr>
        <w:spacing w:after="0" w:line="276" w:lineRule="auto"/>
        <w:jc w:val="both"/>
      </w:pPr>
      <w:r w:rsidRPr="004B6B9A">
        <w:rPr>
          <w:b/>
        </w:rPr>
        <w:t xml:space="preserve">İTİRAZ EDEN        </w:t>
      </w:r>
      <w:proofErr w:type="gramStart"/>
      <w:r w:rsidRPr="004B6B9A">
        <w:rPr>
          <w:b/>
        </w:rPr>
        <w:t xml:space="preserve"> </w:t>
      </w:r>
      <w:r w:rsidR="0008161D" w:rsidRPr="004B6B9A">
        <w:rPr>
          <w:b/>
        </w:rPr>
        <w:t xml:space="preserve"> :</w:t>
      </w:r>
      <w:proofErr w:type="gramEnd"/>
      <w:r w:rsidR="0008161D" w:rsidRPr="00476858">
        <w:t xml:space="preserve"> </w:t>
      </w:r>
      <w:r w:rsidR="00113A2B">
        <w:t>………..</w:t>
      </w:r>
      <w:r w:rsidR="0008161D" w:rsidRPr="00476858">
        <w:t xml:space="preserve"> TCKN: </w:t>
      </w:r>
      <w:r w:rsidR="00113A2B">
        <w:t>…</w:t>
      </w:r>
      <w:proofErr w:type="gramStart"/>
      <w:r w:rsidR="00113A2B">
        <w:t>…….</w:t>
      </w:r>
      <w:proofErr w:type="gramEnd"/>
      <w:r w:rsidR="00113A2B">
        <w:t>.</w:t>
      </w:r>
    </w:p>
    <w:p w14:paraId="05B2A79D" w14:textId="6FEB0E20" w:rsidR="0008161D" w:rsidRPr="00476858" w:rsidRDefault="00113A2B" w:rsidP="00113A2B">
      <w:pPr>
        <w:spacing w:after="0" w:line="276" w:lineRule="auto"/>
        <w:ind w:left="1416" w:firstLine="708"/>
        <w:jc w:val="both"/>
      </w:pPr>
      <w:r>
        <w:t>………..</w:t>
      </w:r>
      <w:r>
        <w:t xml:space="preserve"> </w:t>
      </w:r>
      <w:r w:rsidR="00AE35BB">
        <w:t>Mah.</w:t>
      </w:r>
      <w:proofErr w:type="gramStart"/>
      <w:r w:rsidR="00AE35BB">
        <w:t xml:space="preserve"> </w:t>
      </w:r>
      <w:r>
        <w:t>….</w:t>
      </w:r>
      <w:proofErr w:type="gramEnd"/>
      <w:r w:rsidR="0008161D" w:rsidRPr="00476858">
        <w:t>. Sok. No:</w:t>
      </w:r>
      <w:r w:rsidR="00AE35BB">
        <w:t xml:space="preserve"> </w:t>
      </w:r>
      <w:proofErr w:type="gramStart"/>
      <w:r>
        <w:t>…….</w:t>
      </w:r>
      <w:proofErr w:type="gramEnd"/>
      <w:r>
        <w:t>.</w:t>
      </w:r>
      <w:r w:rsidR="0008161D" w:rsidRPr="00476858">
        <w:t xml:space="preserve"> </w:t>
      </w:r>
      <w:r w:rsidR="008460AF">
        <w:t>Çankaya</w:t>
      </w:r>
      <w:r w:rsidR="0008161D" w:rsidRPr="00476858">
        <w:t>/</w:t>
      </w:r>
      <w:r w:rsidR="008460AF">
        <w:t>ANKARA</w:t>
      </w:r>
    </w:p>
    <w:p w14:paraId="31D4EA28" w14:textId="77777777" w:rsidR="0008161D" w:rsidRPr="004B6B9A" w:rsidRDefault="0008161D" w:rsidP="00476858">
      <w:pPr>
        <w:spacing w:after="0" w:line="276" w:lineRule="auto"/>
        <w:jc w:val="both"/>
        <w:rPr>
          <w:b/>
        </w:rPr>
      </w:pPr>
      <w:r w:rsidRPr="004B6B9A">
        <w:rPr>
          <w:b/>
        </w:rPr>
        <w:t xml:space="preserve">İDARİ YAPTIRIMA </w:t>
      </w:r>
    </w:p>
    <w:p w14:paraId="5027DC3E" w14:textId="7C732825" w:rsidR="00AE35BB" w:rsidRDefault="00AE35BB" w:rsidP="00476858">
      <w:pPr>
        <w:spacing w:after="0" w:line="276" w:lineRule="auto"/>
        <w:jc w:val="both"/>
      </w:pPr>
      <w:r w:rsidRPr="004B6B9A">
        <w:rPr>
          <w:b/>
        </w:rPr>
        <w:t xml:space="preserve">KARAR VEREN    </w:t>
      </w:r>
      <w:proofErr w:type="gramStart"/>
      <w:r w:rsidRPr="004B6B9A">
        <w:rPr>
          <w:b/>
        </w:rPr>
        <w:t xml:space="preserve">  :</w:t>
      </w:r>
      <w:proofErr w:type="gramEnd"/>
      <w:r>
        <w:t xml:space="preserve"> </w:t>
      </w:r>
      <w:r w:rsidR="008460AF">
        <w:t>………..</w:t>
      </w:r>
      <w:r w:rsidR="008460AF">
        <w:t xml:space="preserve"> </w:t>
      </w:r>
      <w:r w:rsidR="0008161D" w:rsidRPr="00476858">
        <w:t xml:space="preserve">Trafik Denetleme Büro Amirliği                                      </w:t>
      </w:r>
    </w:p>
    <w:p w14:paraId="3E187BBB" w14:textId="34891B69" w:rsidR="0008161D" w:rsidRPr="00476858" w:rsidRDefault="004B6B9A" w:rsidP="00476858">
      <w:pPr>
        <w:spacing w:after="0" w:line="276" w:lineRule="auto"/>
        <w:jc w:val="both"/>
      </w:pPr>
      <w:r w:rsidRPr="004B6B9A">
        <w:rPr>
          <w:b/>
        </w:rPr>
        <w:t>KONU</w:t>
      </w:r>
      <w:r w:rsidR="0008161D" w:rsidRPr="004B6B9A">
        <w:rPr>
          <w:b/>
        </w:rPr>
        <w:t xml:space="preserve">        </w:t>
      </w:r>
      <w:r w:rsidR="008460AF">
        <w:rPr>
          <w:b/>
        </w:rPr>
        <w:tab/>
        <w:t xml:space="preserve">        </w:t>
      </w:r>
      <w:proofErr w:type="gramStart"/>
      <w:r w:rsidR="008460AF">
        <w:rPr>
          <w:b/>
        </w:rPr>
        <w:t xml:space="preserve">  </w:t>
      </w:r>
      <w:r w:rsidR="0008161D" w:rsidRPr="004B6B9A">
        <w:rPr>
          <w:b/>
        </w:rPr>
        <w:t>:</w:t>
      </w:r>
      <w:proofErr w:type="gramEnd"/>
      <w:r w:rsidR="0008161D" w:rsidRPr="004B6B9A">
        <w:rPr>
          <w:b/>
        </w:rPr>
        <w:t xml:space="preserve"> </w:t>
      </w:r>
      <w:r w:rsidR="008460AF">
        <w:t>………..</w:t>
      </w:r>
      <w:r w:rsidR="008460AF">
        <w:t xml:space="preserve"> </w:t>
      </w:r>
      <w:r w:rsidR="0008161D" w:rsidRPr="00476858">
        <w:t>Trafik Denetleme Büro Amirliği'nin M</w:t>
      </w:r>
      <w:r w:rsidR="00AE35BB">
        <w:t>B</w:t>
      </w:r>
      <w:r w:rsidR="0008161D" w:rsidRPr="00476858">
        <w:t xml:space="preserve"> seri ve </w:t>
      </w:r>
      <w:r w:rsidR="008460AF">
        <w:t>…</w:t>
      </w:r>
      <w:proofErr w:type="gramStart"/>
      <w:r w:rsidR="008460AF">
        <w:t>…….</w:t>
      </w:r>
      <w:proofErr w:type="gramEnd"/>
      <w:r w:rsidR="008460AF">
        <w:t>.</w:t>
      </w:r>
      <w:r w:rsidR="008460AF">
        <w:t xml:space="preserve"> </w:t>
      </w:r>
      <w:proofErr w:type="gramStart"/>
      <w:r w:rsidR="0008161D" w:rsidRPr="00476858">
        <w:t>sıra</w:t>
      </w:r>
      <w:proofErr w:type="gramEnd"/>
      <w:r w:rsidR="0008161D" w:rsidRPr="00476858">
        <w:t xml:space="preserve"> numaralı idari para cezası kararına itirazımdır.</w:t>
      </w:r>
    </w:p>
    <w:p w14:paraId="4C4F8C86" w14:textId="77777777" w:rsidR="0008161D" w:rsidRPr="004B6B9A" w:rsidRDefault="0008161D" w:rsidP="00AE35BB">
      <w:pPr>
        <w:spacing w:after="0" w:line="276" w:lineRule="auto"/>
        <w:jc w:val="center"/>
        <w:rPr>
          <w:b/>
        </w:rPr>
      </w:pPr>
      <w:r w:rsidRPr="004B6B9A">
        <w:rPr>
          <w:b/>
        </w:rPr>
        <w:t>AÇIKLAMALAR</w:t>
      </w:r>
    </w:p>
    <w:p w14:paraId="0D864F63" w14:textId="0852A9C3" w:rsidR="0008161D" w:rsidRPr="00476858" w:rsidRDefault="0059778A" w:rsidP="00476858">
      <w:pPr>
        <w:spacing w:after="0" w:line="276" w:lineRule="auto"/>
        <w:jc w:val="both"/>
      </w:pPr>
      <w:r w:rsidRPr="0059778A">
        <w:rPr>
          <w:b/>
        </w:rPr>
        <w:t xml:space="preserve">1- </w:t>
      </w:r>
      <w:r w:rsidR="00B56D33">
        <w:t>…</w:t>
      </w:r>
      <w:proofErr w:type="gramStart"/>
      <w:r w:rsidR="00B56D33">
        <w:t>…….</w:t>
      </w:r>
      <w:proofErr w:type="gramEnd"/>
      <w:r w:rsidR="00B56D33">
        <w:t>.</w:t>
      </w:r>
      <w:r w:rsidR="00B56D33">
        <w:t xml:space="preserve"> </w:t>
      </w:r>
      <w:proofErr w:type="gramStart"/>
      <w:r w:rsidR="0008161D" w:rsidRPr="00476858">
        <w:t>tescil</w:t>
      </w:r>
      <w:proofErr w:type="gramEnd"/>
      <w:r w:rsidR="0008161D" w:rsidRPr="00476858">
        <w:t xml:space="preserve"> plakasına kayıtlı hususi otomobil ile 2918 Sayılı </w:t>
      </w:r>
      <w:r w:rsidR="00895EC6">
        <w:t>Karayolları Trafik Kanunu’nun 51</w:t>
      </w:r>
      <w:r w:rsidR="0008161D" w:rsidRPr="00476858">
        <w:t>/</w:t>
      </w:r>
      <w:r w:rsidR="00895EC6">
        <w:t>2</w:t>
      </w:r>
      <w:r w:rsidR="0008161D" w:rsidRPr="00476858">
        <w:t>-</w:t>
      </w:r>
      <w:r w:rsidR="00895EC6">
        <w:t>A</w:t>
      </w:r>
      <w:r w:rsidR="0008161D" w:rsidRPr="00476858">
        <w:t xml:space="preserve"> hükmüne istinaden "</w:t>
      </w:r>
      <w:r w:rsidR="00895EC6">
        <w:t>Hız sınırlarını %10’dan %30a kadar aşmak</w:t>
      </w:r>
      <w:r w:rsidR="0008161D" w:rsidRPr="00476858">
        <w:t xml:space="preserve">" eyleminden dolayı ekte sunulu </w:t>
      </w:r>
      <w:r w:rsidR="00B56D33">
        <w:t>………..</w:t>
      </w:r>
      <w:r w:rsidR="00B56D33">
        <w:t xml:space="preserve">  </w:t>
      </w:r>
      <w:proofErr w:type="gramStart"/>
      <w:r w:rsidR="0008161D" w:rsidRPr="00476858">
        <w:t>tarihli</w:t>
      </w:r>
      <w:proofErr w:type="gramEnd"/>
      <w:r w:rsidR="004B6B9A">
        <w:t xml:space="preserve"> ve </w:t>
      </w:r>
      <w:r w:rsidR="00B56D33">
        <w:t>………..</w:t>
      </w:r>
      <w:r w:rsidR="00B56D33">
        <w:t xml:space="preserve">   </w:t>
      </w:r>
      <w:r w:rsidR="0008161D" w:rsidRPr="00476858">
        <w:t>TL bede</w:t>
      </w:r>
      <w:r w:rsidR="00AE35BB">
        <w:t xml:space="preserve">lli trafik cezası tutanağı </w:t>
      </w:r>
      <w:r w:rsidR="0008161D" w:rsidRPr="00476858">
        <w:t>düzenlenmiştir.</w:t>
      </w:r>
    </w:p>
    <w:p w14:paraId="74A04B6C" w14:textId="77777777" w:rsidR="0008161D" w:rsidRDefault="0008161D" w:rsidP="00476858">
      <w:pPr>
        <w:spacing w:after="0" w:line="276" w:lineRule="auto"/>
        <w:jc w:val="both"/>
      </w:pPr>
    </w:p>
    <w:p w14:paraId="7D4E1A19" w14:textId="78FD82AC" w:rsidR="003F563A" w:rsidRDefault="0059778A" w:rsidP="003F563A">
      <w:pPr>
        <w:spacing w:after="0" w:line="276" w:lineRule="auto"/>
        <w:jc w:val="both"/>
      </w:pPr>
      <w:r w:rsidRPr="0059778A">
        <w:rPr>
          <w:b/>
        </w:rPr>
        <w:t xml:space="preserve">2- </w:t>
      </w:r>
      <w:r w:rsidR="003F563A">
        <w:t xml:space="preserve">Bahse konu cezai işlemin uygulandığı kara yolundaki hız sınırı </w:t>
      </w:r>
      <w:r w:rsidR="00A919B8">
        <w:t>100</w:t>
      </w:r>
      <w:r w:rsidR="003F563A">
        <w:t xml:space="preserve"> km olup yüzde on "sollama toleransı" ile birlikte </w:t>
      </w:r>
      <w:r w:rsidR="00A919B8">
        <w:t>110</w:t>
      </w:r>
      <w:r w:rsidR="003F563A">
        <w:t xml:space="preserve"> km/s olarak belirlenmiştir. Benim aracımın hızı ise 1</w:t>
      </w:r>
      <w:r w:rsidR="00A919B8">
        <w:t>1</w:t>
      </w:r>
      <w:r w:rsidR="003F563A">
        <w:t xml:space="preserve">1 km/s olarak ölçülmüştür. Yani hız sınırı </w:t>
      </w:r>
      <w:r w:rsidR="00A919B8">
        <w:t>1</w:t>
      </w:r>
      <w:r w:rsidR="003F563A">
        <w:t xml:space="preserve"> km/s aşılmıştır. Hız ölçüm aletlerinde kalibrasyon ayarından kaynaklı olarak ufak sapmaların olabileceği birçok yargı kararı ile ortaya çıkarılmıştır. </w:t>
      </w:r>
    </w:p>
    <w:p w14:paraId="384C3388" w14:textId="5DB7C7ED" w:rsidR="0084535E" w:rsidRPr="0084535E" w:rsidRDefault="0084535E" w:rsidP="0084535E">
      <w:pPr>
        <w:pStyle w:val="NormalWeb"/>
        <w:jc w:val="both"/>
        <w:rPr>
          <w:sz w:val="22"/>
          <w:szCs w:val="22"/>
        </w:rPr>
      </w:pPr>
      <w:r w:rsidRPr="0084535E">
        <w:rPr>
          <w:sz w:val="22"/>
          <w:szCs w:val="22"/>
        </w:rPr>
        <w:t xml:space="preserve">Yargıtay 19.Ceza Dairesi´nin 21/05/2015 tarih 2015/2561 esas ve 2015/1825 karar sayılı </w:t>
      </w:r>
      <w:proofErr w:type="gramStart"/>
      <w:r w:rsidRPr="0084535E">
        <w:rPr>
          <w:sz w:val="22"/>
          <w:szCs w:val="22"/>
        </w:rPr>
        <w:t xml:space="preserve">kararında  </w:t>
      </w:r>
      <w:r w:rsidRPr="0084535E">
        <w:rPr>
          <w:i/>
          <w:sz w:val="22"/>
          <w:szCs w:val="22"/>
        </w:rPr>
        <w:t>"..</w:t>
      </w:r>
      <w:proofErr w:type="gramEnd"/>
      <w:r w:rsidRPr="0084535E">
        <w:rPr>
          <w:i/>
          <w:sz w:val="22"/>
          <w:szCs w:val="22"/>
        </w:rPr>
        <w:t xml:space="preserve"> </w:t>
      </w:r>
      <w:proofErr w:type="gramStart"/>
      <w:r w:rsidRPr="0084535E">
        <w:rPr>
          <w:i/>
          <w:sz w:val="22"/>
          <w:szCs w:val="22"/>
        </w:rPr>
        <w:t>aradaki</w:t>
      </w:r>
      <w:proofErr w:type="gramEnd"/>
      <w:r w:rsidRPr="0084535E">
        <w:rPr>
          <w:i/>
          <w:sz w:val="22"/>
          <w:szCs w:val="22"/>
        </w:rPr>
        <w:t xml:space="preserve"> fark olan 1 km/s hızın sürücü tarafından yol durumuna göre trafik akışında ayarlanmasının kolay olmadığı.."</w:t>
      </w:r>
      <w:r w:rsidRPr="0084535E">
        <w:rPr>
          <w:sz w:val="22"/>
          <w:szCs w:val="22"/>
        </w:rPr>
        <w:t xml:space="preserve"> şeklinde </w:t>
      </w:r>
      <w:r>
        <w:t xml:space="preserve">açıklanmıştır. </w:t>
      </w:r>
    </w:p>
    <w:p w14:paraId="5E61CB63" w14:textId="77777777" w:rsidR="0008161D" w:rsidRDefault="003F563A" w:rsidP="003F563A">
      <w:pPr>
        <w:spacing w:after="0" w:line="276" w:lineRule="auto"/>
        <w:jc w:val="both"/>
      </w:pPr>
      <w:r>
        <w:t>Dolayısıyla bahse konu hız aşımı, ölçüm aletinin kalibrasyon ayarından kaynaklanabileceği gibi cezai işlemin uygulandığı esnada trafik düzeninin olağan akışına uygun olarak sollama yapılması nedeniyle de olabili</w:t>
      </w:r>
      <w:r w:rsidR="00A919B8">
        <w:t>r. Ancak her iki durumda da bu 1</w:t>
      </w:r>
      <w:r>
        <w:t xml:space="preserve"> km/s </w:t>
      </w:r>
      <w:proofErr w:type="spellStart"/>
      <w:r>
        <w:t>lik</w:t>
      </w:r>
      <w:proofErr w:type="spellEnd"/>
      <w:r>
        <w:t xml:space="preserve"> hız sınırı aşımı insan hayatını ve trafik güvenliğini tehlikeye atacak bir hız aşımı olmayıp tam tersine kalibrasyon ayarının tam yapılmamasından dahi kaynaklanmış olabilir. Bu nedenle hakkımda düzenlenen ceza tutanağının iptaline karar verilmesini talep etmekteyim.</w:t>
      </w:r>
    </w:p>
    <w:p w14:paraId="68C46CC7" w14:textId="77777777" w:rsidR="00A919B8" w:rsidRDefault="00A919B8" w:rsidP="003F563A">
      <w:pPr>
        <w:spacing w:after="0" w:line="276" w:lineRule="auto"/>
        <w:jc w:val="both"/>
      </w:pPr>
    </w:p>
    <w:p w14:paraId="7B51E025" w14:textId="2FF422E1" w:rsidR="003F563A" w:rsidRDefault="0059778A" w:rsidP="003F563A">
      <w:pPr>
        <w:spacing w:after="0" w:line="276" w:lineRule="auto"/>
        <w:jc w:val="both"/>
      </w:pPr>
      <w:r w:rsidRPr="0059778A">
        <w:rPr>
          <w:b/>
        </w:rPr>
        <w:t xml:space="preserve">3- </w:t>
      </w:r>
      <w:r w:rsidR="003F563A">
        <w:t xml:space="preserve">İç İşleri Bakanlığı’nın 31.10.2011 tarihli “Trafik Denetimlerinde ve Trafik Kazalarında Alınacak Önlemlere İlişkin Yönerge” sinde; </w:t>
      </w:r>
    </w:p>
    <w:p w14:paraId="0F10EFEB" w14:textId="77777777" w:rsidR="003F563A" w:rsidRDefault="003F563A" w:rsidP="003F563A">
      <w:pPr>
        <w:spacing w:after="0" w:line="276" w:lineRule="auto"/>
        <w:jc w:val="both"/>
      </w:pPr>
    </w:p>
    <w:p w14:paraId="17D0C33F" w14:textId="77777777" w:rsidR="003F563A" w:rsidRDefault="003F563A" w:rsidP="003F563A">
      <w:pPr>
        <w:spacing w:after="0" w:line="276" w:lineRule="auto"/>
        <w:jc w:val="both"/>
      </w:pPr>
      <w:r>
        <w:t>-  Yol kullanıcılarının yeterli düzey ve seviyede bilgilendirilmesi gerekliliği,</w:t>
      </w:r>
    </w:p>
    <w:p w14:paraId="3EDEF631" w14:textId="77777777" w:rsidR="003F563A" w:rsidRDefault="003F563A" w:rsidP="003F563A">
      <w:pPr>
        <w:spacing w:after="0" w:line="276" w:lineRule="auto"/>
        <w:jc w:val="both"/>
      </w:pPr>
      <w:r>
        <w:t>-  Radarla hız denetiminin karayolunun hangi kesiminde ve hangi sürelerde yapılacağı</w:t>
      </w:r>
    </w:p>
    <w:p w14:paraId="0A979962" w14:textId="77777777" w:rsidR="003F563A" w:rsidRDefault="003F563A" w:rsidP="003F563A">
      <w:pPr>
        <w:spacing w:after="0" w:line="276" w:lineRule="auto"/>
        <w:jc w:val="both"/>
      </w:pPr>
    </w:p>
    <w:p w14:paraId="74E4076F" w14:textId="56D56609" w:rsidR="003F563A" w:rsidRDefault="00566FA6" w:rsidP="003F563A">
      <w:pPr>
        <w:spacing w:after="0" w:line="276" w:lineRule="auto"/>
        <w:jc w:val="both"/>
      </w:pPr>
      <w:r>
        <w:t>Konularında</w:t>
      </w:r>
      <w:r w:rsidR="003F563A">
        <w:t xml:space="preserve"> sürücülerin, her şeyden önce trafik işaret levhalarıyla bilgilendirilmesi gerekliliği düzenlenmiştir. Hakkımda düzenlenen idari para cezasına konu “hız ihlali” tespiti, sabit denetim sırasında tespit edilmiştir. Hız ölçümünün yapıldığı yer öncesinde YÖNERGE HÜKÜMLERİNE GÖRE SÜRÜCÜNÜN DİKKATİNİ ÇEKECEK UYARI LEVHASI BULUNMAMAKTADIR.</w:t>
      </w:r>
    </w:p>
    <w:p w14:paraId="450BCD81" w14:textId="77777777" w:rsidR="0008161D" w:rsidRPr="00476858" w:rsidRDefault="0008161D" w:rsidP="00476858">
      <w:pPr>
        <w:spacing w:after="0" w:line="276" w:lineRule="auto"/>
        <w:jc w:val="both"/>
      </w:pPr>
    </w:p>
    <w:p w14:paraId="3B958982" w14:textId="6EA3197E" w:rsidR="0008161D" w:rsidRPr="00476858" w:rsidRDefault="0059778A" w:rsidP="00476858">
      <w:pPr>
        <w:spacing w:after="0" w:line="276" w:lineRule="auto"/>
        <w:jc w:val="both"/>
      </w:pPr>
      <w:r>
        <w:rPr>
          <w:b/>
        </w:rPr>
        <w:t>SONUÇ VE TALEP</w:t>
      </w:r>
      <w:r w:rsidR="00566FA6">
        <w:rPr>
          <w:b/>
        </w:rPr>
        <w:t xml:space="preserve">: </w:t>
      </w:r>
      <w:r w:rsidR="0008161D" w:rsidRPr="00476858">
        <w:t xml:space="preserve">Yukarıda açıklanan ve resen nazara alınacak nedenlerle itirazımın kabulü ile mevzuat hükümlerine aykırı olarak düzenlenen </w:t>
      </w:r>
      <w:r w:rsidR="00566FA6">
        <w:t>…</w:t>
      </w:r>
      <w:proofErr w:type="gramStart"/>
      <w:r w:rsidR="00566FA6">
        <w:t>…….</w:t>
      </w:r>
      <w:proofErr w:type="gramEnd"/>
      <w:r w:rsidR="00566FA6">
        <w:t>.</w:t>
      </w:r>
      <w:r w:rsidR="00566FA6">
        <w:t xml:space="preserve"> </w:t>
      </w:r>
      <w:r w:rsidR="0084535E" w:rsidRPr="00476858">
        <w:t>Trafik Denetleme Büro Amirliği'nin M</w:t>
      </w:r>
      <w:r w:rsidR="0084535E">
        <w:t>B</w:t>
      </w:r>
      <w:r w:rsidR="0084535E" w:rsidRPr="00476858">
        <w:t xml:space="preserve"> seri ve </w:t>
      </w:r>
      <w:r w:rsidR="00566FA6">
        <w:t>…</w:t>
      </w:r>
      <w:proofErr w:type="gramStart"/>
      <w:r w:rsidR="00566FA6">
        <w:t>…….</w:t>
      </w:r>
      <w:proofErr w:type="gramEnd"/>
      <w:r w:rsidR="00566FA6">
        <w:t>.</w:t>
      </w:r>
      <w:r w:rsidR="00566FA6">
        <w:t xml:space="preserve"> </w:t>
      </w:r>
      <w:proofErr w:type="gramStart"/>
      <w:r w:rsidR="0084535E" w:rsidRPr="00476858">
        <w:t>sıra</w:t>
      </w:r>
      <w:proofErr w:type="gramEnd"/>
      <w:r w:rsidR="0084535E" w:rsidRPr="00476858">
        <w:t xml:space="preserve"> numaralı </w:t>
      </w:r>
      <w:r w:rsidR="0008161D" w:rsidRPr="00476858">
        <w:t xml:space="preserve">idari para cezası kararının iptaline karar verilmesini arz ve talep ederim. </w:t>
      </w:r>
      <w:r w:rsidR="00D006EB">
        <w:t>…/…/……</w:t>
      </w:r>
    </w:p>
    <w:p w14:paraId="18AD9743" w14:textId="77777777" w:rsidR="0008161D" w:rsidRPr="004B6B9A" w:rsidRDefault="0008161D" w:rsidP="00AE35BB">
      <w:pPr>
        <w:spacing w:after="0" w:line="276" w:lineRule="auto"/>
        <w:jc w:val="right"/>
        <w:rPr>
          <w:b/>
        </w:rPr>
      </w:pPr>
      <w:r w:rsidRPr="004B6B9A">
        <w:rPr>
          <w:b/>
        </w:rPr>
        <w:t xml:space="preserve">   İtiraz Eden </w:t>
      </w:r>
    </w:p>
    <w:p w14:paraId="06710283" w14:textId="657AA2C7" w:rsidR="0008161D" w:rsidRPr="004B6B9A" w:rsidRDefault="0008161D" w:rsidP="00D006EB">
      <w:pPr>
        <w:spacing w:after="0" w:line="276" w:lineRule="auto"/>
        <w:jc w:val="right"/>
        <w:rPr>
          <w:b/>
        </w:rPr>
      </w:pPr>
      <w:r w:rsidRPr="004B6B9A">
        <w:rPr>
          <w:b/>
        </w:rPr>
        <w:t xml:space="preserve">                                                                                                           </w:t>
      </w:r>
      <w:r w:rsidR="00D006EB">
        <w:t>………..</w:t>
      </w:r>
    </w:p>
    <w:p w14:paraId="1A605DEA" w14:textId="77777777" w:rsidR="009178F1" w:rsidRPr="00476858" w:rsidRDefault="009178F1" w:rsidP="00476858">
      <w:pPr>
        <w:spacing w:after="0" w:line="276" w:lineRule="auto"/>
        <w:jc w:val="both"/>
      </w:pPr>
    </w:p>
    <w:p w14:paraId="7DFF9E57" w14:textId="77777777" w:rsidR="0008161D" w:rsidRPr="009178F1" w:rsidRDefault="0008161D" w:rsidP="00476858">
      <w:pPr>
        <w:spacing w:after="0" w:line="276" w:lineRule="auto"/>
        <w:jc w:val="both"/>
        <w:rPr>
          <w:b/>
        </w:rPr>
      </w:pPr>
      <w:r w:rsidRPr="009178F1">
        <w:rPr>
          <w:b/>
        </w:rPr>
        <w:t>EK</w:t>
      </w:r>
      <w:r w:rsidR="009178F1">
        <w:rPr>
          <w:b/>
        </w:rPr>
        <w:t>:</w:t>
      </w:r>
    </w:p>
    <w:p w14:paraId="526A629F" w14:textId="2835233B" w:rsidR="008D77AB" w:rsidRDefault="00D006EB" w:rsidP="0084535E">
      <w:pPr>
        <w:pStyle w:val="ListeParagraf"/>
        <w:numPr>
          <w:ilvl w:val="0"/>
          <w:numId w:val="3"/>
        </w:numPr>
        <w:spacing w:after="0" w:line="276" w:lineRule="auto"/>
        <w:jc w:val="both"/>
      </w:pPr>
      <w:r>
        <w:t>………..</w:t>
      </w:r>
      <w:r>
        <w:t xml:space="preserve"> </w:t>
      </w:r>
      <w:r w:rsidR="00AE35BB" w:rsidRPr="00476858">
        <w:t>Tr</w:t>
      </w:r>
      <w:r w:rsidR="00AE35BB">
        <w:t xml:space="preserve">afik Den. B. A. </w:t>
      </w:r>
      <w:r w:rsidR="00AE35BB" w:rsidRPr="00476858">
        <w:t>M</w:t>
      </w:r>
      <w:r w:rsidR="00AE35BB">
        <w:t>B</w:t>
      </w:r>
      <w:r w:rsidR="00AE35BB" w:rsidRPr="00476858">
        <w:t xml:space="preserve"> seri ve </w:t>
      </w:r>
      <w:r>
        <w:t>…</w:t>
      </w:r>
      <w:proofErr w:type="gramStart"/>
      <w:r>
        <w:t>…….</w:t>
      </w:r>
      <w:proofErr w:type="gramEnd"/>
      <w:r>
        <w:t>.</w:t>
      </w:r>
      <w:r>
        <w:t xml:space="preserve"> </w:t>
      </w:r>
      <w:proofErr w:type="gramStart"/>
      <w:r w:rsidR="00AE35BB" w:rsidRPr="00476858">
        <w:t>sıra</w:t>
      </w:r>
      <w:proofErr w:type="gramEnd"/>
      <w:r w:rsidR="00AE35BB" w:rsidRPr="00476858">
        <w:t xml:space="preserve"> numaralı idari para cezası</w:t>
      </w:r>
      <w:r w:rsidR="00AE35BB">
        <w:t xml:space="preserve"> tutan</w:t>
      </w:r>
      <w:r w:rsidR="009A1829">
        <w:t>a</w:t>
      </w:r>
      <w:r w:rsidR="00AE35BB">
        <w:t>ğı</w:t>
      </w:r>
    </w:p>
    <w:p w14:paraId="565640B5" w14:textId="12492EA4" w:rsidR="00330B32" w:rsidRPr="00476858" w:rsidRDefault="00D006EB" w:rsidP="0084535E">
      <w:pPr>
        <w:pStyle w:val="ListeParagraf"/>
        <w:numPr>
          <w:ilvl w:val="0"/>
          <w:numId w:val="3"/>
        </w:numPr>
        <w:spacing w:after="0" w:line="276" w:lineRule="auto"/>
        <w:jc w:val="both"/>
      </w:pPr>
      <w:r>
        <w:t>Kimlik fotokopisi</w:t>
      </w:r>
    </w:p>
    <w:sectPr w:rsidR="00330B32" w:rsidRPr="00476858" w:rsidSect="00216A14">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61B6" w14:textId="77777777" w:rsidR="00E93323" w:rsidRDefault="00E93323" w:rsidP="00E93323">
      <w:pPr>
        <w:spacing w:after="0" w:line="240" w:lineRule="auto"/>
      </w:pPr>
      <w:r>
        <w:separator/>
      </w:r>
    </w:p>
  </w:endnote>
  <w:endnote w:type="continuationSeparator" w:id="0">
    <w:p w14:paraId="5D5BDF17" w14:textId="77777777" w:rsidR="00E93323" w:rsidRDefault="00E93323" w:rsidP="00E9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7B58" w14:textId="77777777" w:rsidR="00E93323" w:rsidRDefault="00E93323" w:rsidP="00E93323">
      <w:pPr>
        <w:spacing w:after="0" w:line="240" w:lineRule="auto"/>
      </w:pPr>
      <w:r>
        <w:separator/>
      </w:r>
    </w:p>
  </w:footnote>
  <w:footnote w:type="continuationSeparator" w:id="0">
    <w:p w14:paraId="0B7091FD" w14:textId="77777777" w:rsidR="00E93323" w:rsidRDefault="00E93323" w:rsidP="00E93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019"/>
    <w:multiLevelType w:val="hybridMultilevel"/>
    <w:tmpl w:val="AFC23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187AAE"/>
    <w:multiLevelType w:val="hybridMultilevel"/>
    <w:tmpl w:val="859AC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9521552"/>
    <w:multiLevelType w:val="hybridMultilevel"/>
    <w:tmpl w:val="5E4622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9430355">
    <w:abstractNumId w:val="2"/>
  </w:num>
  <w:num w:numId="2" w16cid:durableId="1776830843">
    <w:abstractNumId w:val="1"/>
  </w:num>
  <w:num w:numId="3" w16cid:durableId="193207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129"/>
    <w:rsid w:val="0008161D"/>
    <w:rsid w:val="000E20B6"/>
    <w:rsid w:val="00113A2B"/>
    <w:rsid w:val="001C4459"/>
    <w:rsid w:val="00216A14"/>
    <w:rsid w:val="002D4129"/>
    <w:rsid w:val="00330B32"/>
    <w:rsid w:val="003D549B"/>
    <w:rsid w:val="003F563A"/>
    <w:rsid w:val="003F653D"/>
    <w:rsid w:val="00456271"/>
    <w:rsid w:val="00456AD0"/>
    <w:rsid w:val="00476858"/>
    <w:rsid w:val="004B6B9A"/>
    <w:rsid w:val="00560B82"/>
    <w:rsid w:val="00566FA6"/>
    <w:rsid w:val="0059778A"/>
    <w:rsid w:val="005C2A6A"/>
    <w:rsid w:val="0061626D"/>
    <w:rsid w:val="006302CB"/>
    <w:rsid w:val="007135C0"/>
    <w:rsid w:val="007B6A12"/>
    <w:rsid w:val="0084535E"/>
    <w:rsid w:val="008460AF"/>
    <w:rsid w:val="00895EC6"/>
    <w:rsid w:val="008D77AB"/>
    <w:rsid w:val="009178F1"/>
    <w:rsid w:val="009A1829"/>
    <w:rsid w:val="00A84C2E"/>
    <w:rsid w:val="00A919B8"/>
    <w:rsid w:val="00A95F66"/>
    <w:rsid w:val="00AA6517"/>
    <w:rsid w:val="00AB43C4"/>
    <w:rsid w:val="00AE35BB"/>
    <w:rsid w:val="00B56D33"/>
    <w:rsid w:val="00C81E4D"/>
    <w:rsid w:val="00D006EB"/>
    <w:rsid w:val="00DF024F"/>
    <w:rsid w:val="00E93323"/>
    <w:rsid w:val="00FC1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EC74A"/>
  <w15:chartTrackingRefBased/>
  <w15:docId w15:val="{0A963D61-327C-4A32-975B-97C6230C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ListeParagraf">
    <w:name w:val="List Paragraph"/>
    <w:basedOn w:val="Normal"/>
    <w:uiPriority w:val="34"/>
    <w:qFormat/>
    <w:rsid w:val="009178F1"/>
    <w:pPr>
      <w:ind w:left="720"/>
      <w:contextualSpacing/>
    </w:pPr>
  </w:style>
  <w:style w:type="paragraph" w:styleId="NormalWeb">
    <w:name w:val="Normal (Web)"/>
    <w:basedOn w:val="Normal"/>
    <w:uiPriority w:val="99"/>
    <w:unhideWhenUsed/>
    <w:rsid w:val="0084535E"/>
    <w:pPr>
      <w:spacing w:before="100" w:beforeAutospacing="1" w:after="100" w:afterAutospacing="1" w:line="240" w:lineRule="auto"/>
    </w:pPr>
    <w:rPr>
      <w:rFonts w:eastAsia="Times New Roman"/>
      <w:sz w:val="24"/>
      <w:szCs w:val="24"/>
      <w:lang w:eastAsia="tr-TR"/>
    </w:rPr>
  </w:style>
  <w:style w:type="character" w:styleId="Gl">
    <w:name w:val="Strong"/>
    <w:basedOn w:val="VarsaylanParagrafYazTipi"/>
    <w:uiPriority w:val="22"/>
    <w:qFormat/>
    <w:rsid w:val="0084535E"/>
    <w:rPr>
      <w:b/>
      <w:bCs/>
    </w:rPr>
  </w:style>
  <w:style w:type="paragraph" w:styleId="stBilgi">
    <w:name w:val="header"/>
    <w:basedOn w:val="Normal"/>
    <w:link w:val="stBilgiChar"/>
    <w:uiPriority w:val="99"/>
    <w:unhideWhenUsed/>
    <w:rsid w:val="00E933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3323"/>
  </w:style>
  <w:style w:type="paragraph" w:styleId="AltBilgi">
    <w:name w:val="footer"/>
    <w:basedOn w:val="Normal"/>
    <w:link w:val="AltBilgiChar"/>
    <w:uiPriority w:val="99"/>
    <w:unhideWhenUsed/>
    <w:rsid w:val="00E933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0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Güngör</dc:creator>
  <cp:keywords/>
  <dc:description/>
  <cp:lastModifiedBy>özgür doğukan güngör</cp:lastModifiedBy>
  <cp:revision>3</cp:revision>
  <dcterms:created xsi:type="dcterms:W3CDTF">2026-03-13T20:11:00Z</dcterms:created>
  <dcterms:modified xsi:type="dcterms:W3CDTF">2026-03-13T20:12:00Z</dcterms:modified>
</cp:coreProperties>
</file>