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950B" w14:textId="77777777" w:rsidR="00B14444" w:rsidRPr="00761EFD" w:rsidRDefault="00B14444" w:rsidP="00761EFD">
      <w:pPr>
        <w:spacing w:after="0"/>
        <w:jc w:val="center"/>
        <w:rPr>
          <w:b/>
          <w:sz w:val="24"/>
        </w:rPr>
      </w:pPr>
      <w:r w:rsidRPr="00761EFD">
        <w:rPr>
          <w:b/>
          <w:sz w:val="24"/>
        </w:rPr>
        <w:t>SAMSUN NÖBETÇİ SULH HUKUK MAHKEMESİNE</w:t>
      </w:r>
    </w:p>
    <w:p w14:paraId="1DAB87BD" w14:textId="77777777" w:rsidR="00761EFD" w:rsidRDefault="00761EFD" w:rsidP="00761EFD">
      <w:pPr>
        <w:spacing w:after="0"/>
        <w:rPr>
          <w:b/>
        </w:rPr>
      </w:pPr>
    </w:p>
    <w:p w14:paraId="58830EBD" w14:textId="77777777" w:rsidR="00B14444" w:rsidRPr="00B14444" w:rsidRDefault="00B14444" w:rsidP="00761EFD">
      <w:pPr>
        <w:spacing w:after="0"/>
        <w:rPr>
          <w:b/>
        </w:rPr>
      </w:pPr>
      <w:proofErr w:type="gramStart"/>
      <w:r w:rsidRPr="00B14444">
        <w:rPr>
          <w:b/>
        </w:rPr>
        <w:t>DAVACI :</w:t>
      </w:r>
      <w:proofErr w:type="gramEnd"/>
    </w:p>
    <w:p w14:paraId="36D94187" w14:textId="77777777" w:rsidR="00B14444" w:rsidRPr="00B14444" w:rsidRDefault="00B14444" w:rsidP="00761EFD">
      <w:pPr>
        <w:spacing w:after="0"/>
        <w:rPr>
          <w:b/>
        </w:rPr>
      </w:pPr>
      <w:proofErr w:type="gramStart"/>
      <w:r w:rsidRPr="00B14444">
        <w:rPr>
          <w:b/>
        </w:rPr>
        <w:t>VEKİLİ :</w:t>
      </w:r>
      <w:proofErr w:type="gramEnd"/>
    </w:p>
    <w:p w14:paraId="47B39BDA" w14:textId="77777777" w:rsidR="00B14444" w:rsidRDefault="00B14444" w:rsidP="00761EFD">
      <w:pPr>
        <w:spacing w:after="0"/>
      </w:pPr>
      <w:proofErr w:type="gramStart"/>
      <w:r w:rsidRPr="00B14444">
        <w:rPr>
          <w:b/>
        </w:rPr>
        <w:t>DAVALI :</w:t>
      </w:r>
      <w:proofErr w:type="gramEnd"/>
      <w:r>
        <w:t xml:space="preserve"> HASIMSIZ</w:t>
      </w:r>
    </w:p>
    <w:p w14:paraId="506EE2CB" w14:textId="77777777" w:rsidR="00B14444" w:rsidRPr="00B14444" w:rsidRDefault="00B14444" w:rsidP="00761EFD">
      <w:pPr>
        <w:spacing w:after="0"/>
        <w:rPr>
          <w:b/>
        </w:rPr>
      </w:pPr>
      <w:proofErr w:type="gramStart"/>
      <w:r w:rsidRPr="00B14444">
        <w:rPr>
          <w:b/>
        </w:rPr>
        <w:t>MURİS :</w:t>
      </w:r>
      <w:proofErr w:type="gramEnd"/>
    </w:p>
    <w:p w14:paraId="48FF7577" w14:textId="77777777" w:rsidR="00B14444" w:rsidRDefault="00B14444" w:rsidP="00761EFD">
      <w:pPr>
        <w:spacing w:after="0"/>
      </w:pPr>
      <w:proofErr w:type="gramStart"/>
      <w:r w:rsidRPr="00B14444">
        <w:rPr>
          <w:b/>
        </w:rPr>
        <w:t>KONU :</w:t>
      </w:r>
      <w:proofErr w:type="gramEnd"/>
      <w:r>
        <w:t xml:space="preserve"> Tereke Tespiti</w:t>
      </w:r>
    </w:p>
    <w:p w14:paraId="0B4A2968" w14:textId="77777777" w:rsidR="00B14444" w:rsidRDefault="00B14444" w:rsidP="00761EFD">
      <w:pPr>
        <w:spacing w:after="0"/>
        <w:jc w:val="center"/>
        <w:rPr>
          <w:b/>
          <w:sz w:val="24"/>
        </w:rPr>
      </w:pPr>
      <w:r w:rsidRPr="00761EFD">
        <w:rPr>
          <w:b/>
          <w:sz w:val="24"/>
        </w:rPr>
        <w:t>AÇIKLAMALAR</w:t>
      </w:r>
    </w:p>
    <w:p w14:paraId="37231FB9" w14:textId="77777777" w:rsidR="00761EFD" w:rsidRPr="00761EFD" w:rsidRDefault="00761EFD" w:rsidP="00761EFD">
      <w:pPr>
        <w:spacing w:after="0"/>
        <w:jc w:val="center"/>
        <w:rPr>
          <w:b/>
          <w:sz w:val="24"/>
        </w:rPr>
      </w:pPr>
    </w:p>
    <w:p w14:paraId="5984C4BD" w14:textId="77777777" w:rsidR="00B14444" w:rsidRDefault="00C23456" w:rsidP="00761EFD">
      <w:pPr>
        <w:spacing w:after="0"/>
        <w:jc w:val="both"/>
      </w:pPr>
      <w:r w:rsidRPr="00761EFD">
        <w:rPr>
          <w:b/>
        </w:rPr>
        <w:t>1-</w:t>
      </w:r>
      <w:r w:rsidR="00B14444">
        <w:t xml:space="preserve"> Müvekkilin babası</w:t>
      </w:r>
      <w:proofErr w:type="gramStart"/>
      <w:r w:rsidR="00B14444">
        <w:t xml:space="preserve">…, </w:t>
      </w:r>
      <w:r>
        <w:t xml:space="preserve">  </w:t>
      </w:r>
      <w:proofErr w:type="gramEnd"/>
      <w:r>
        <w:t xml:space="preserve">………… </w:t>
      </w:r>
      <w:r w:rsidR="00B14444">
        <w:t xml:space="preserve">tarihinde vefat etmiştir. </w:t>
      </w:r>
      <w:r>
        <w:t>Samsun …. Sulh Hukuk Mahkemesinin ………. Tarihli ve 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sayılı</w:t>
      </w:r>
      <w:proofErr w:type="gramEnd"/>
      <w:r>
        <w:t xml:space="preserve"> veraset ilamı ile murisin </w:t>
      </w:r>
      <w:r w:rsidR="00B14444">
        <w:t>m</w:t>
      </w:r>
      <w:r>
        <w:t xml:space="preserve">irasçıları tespit edilmiştir </w:t>
      </w:r>
      <w:r w:rsidRPr="00C23456">
        <w:rPr>
          <w:b/>
        </w:rPr>
        <w:t>(EK-1)</w:t>
      </w:r>
      <w:r>
        <w:t xml:space="preserve">. </w:t>
      </w:r>
      <w:r w:rsidR="00B14444">
        <w:t xml:space="preserve"> </w:t>
      </w:r>
    </w:p>
    <w:p w14:paraId="557C59E8" w14:textId="77777777" w:rsidR="00761EFD" w:rsidRDefault="00761EFD" w:rsidP="00761EFD">
      <w:pPr>
        <w:spacing w:after="0"/>
        <w:jc w:val="both"/>
      </w:pPr>
    </w:p>
    <w:p w14:paraId="1E91EB8E" w14:textId="77777777" w:rsidR="00B14444" w:rsidRDefault="002F4423" w:rsidP="00780237">
      <w:pPr>
        <w:spacing w:after="0"/>
        <w:jc w:val="both"/>
      </w:pPr>
      <w:r w:rsidRPr="00761EFD">
        <w:rPr>
          <w:b/>
        </w:rPr>
        <w:t>2</w:t>
      </w:r>
      <w:r w:rsidR="00B14444" w:rsidRPr="00761EFD">
        <w:rPr>
          <w:b/>
        </w:rPr>
        <w:t>-</w:t>
      </w:r>
      <w:r>
        <w:t xml:space="preserve"> </w:t>
      </w:r>
      <w:r w:rsidR="0063711B">
        <w:t xml:space="preserve">Müvekkil, babasından kalan mirası bilmemekte ve murisin vefat etmeden önce mirastan mal kaçırmak maksadıyla diğer kardeşlerine </w:t>
      </w:r>
      <w:r w:rsidR="00445978">
        <w:t>bazı devir ve temlik işlemleri yaptığından şüphelenmektedir. Bu nedenle murisin vefat tarihi itibariyle sahip olduğu aktif ve pasif tüm malvarlığının yani terekesinin tespit edilmesini talep etme zorunluluğu ortaya çıkmıştır.</w:t>
      </w:r>
    </w:p>
    <w:p w14:paraId="5F066AFE" w14:textId="77777777" w:rsidR="00761EFD" w:rsidRDefault="00761EFD" w:rsidP="00780237">
      <w:pPr>
        <w:spacing w:after="0"/>
        <w:jc w:val="both"/>
      </w:pPr>
    </w:p>
    <w:p w14:paraId="14438C42" w14:textId="77777777" w:rsidR="00B14444" w:rsidRDefault="00C95D21" w:rsidP="00780237">
      <w:pPr>
        <w:spacing w:after="0"/>
        <w:jc w:val="both"/>
      </w:pPr>
      <w:r w:rsidRPr="00761EFD">
        <w:rPr>
          <w:b/>
        </w:rPr>
        <w:t>3-</w:t>
      </w:r>
      <w:r>
        <w:t xml:space="preserve"> </w:t>
      </w:r>
      <w:r w:rsidR="00814950">
        <w:t xml:space="preserve">Bu kapsamda öncelikle murise ait olan ev ve içindeki eşyaların kim tarafından kullanıldığı belli olmadığı </w:t>
      </w:r>
      <w:proofErr w:type="gramStart"/>
      <w:r w:rsidR="00814950">
        <w:t>için</w:t>
      </w:r>
      <w:proofErr w:type="gramEnd"/>
      <w:r w:rsidR="00814950">
        <w:t xml:space="preserve"> ve evde değerli eşyalar olabileceği için </w:t>
      </w:r>
      <w:r w:rsidR="0077244E">
        <w:t xml:space="preserve">murisin ikamet ettiği ………………………. Adresindeki </w:t>
      </w:r>
      <w:r w:rsidR="005D090B">
        <w:t>evde keşif ve bilirkişi incelemesi yapıl</w:t>
      </w:r>
      <w:r w:rsidR="00F85B53">
        <w:t xml:space="preserve">arak menkul mal araştırması ve tespiti yapılmasını </w:t>
      </w:r>
      <w:r w:rsidR="005D090B">
        <w:t>talep etmekteyiz.</w:t>
      </w:r>
      <w:r w:rsidR="00F85B53">
        <w:t xml:space="preserve"> </w:t>
      </w:r>
    </w:p>
    <w:p w14:paraId="7E688EB9" w14:textId="77777777" w:rsidR="00761EFD" w:rsidRDefault="00761EFD" w:rsidP="00780237">
      <w:pPr>
        <w:spacing w:after="0"/>
        <w:jc w:val="both"/>
      </w:pPr>
    </w:p>
    <w:p w14:paraId="0C384BBE" w14:textId="77777777" w:rsidR="00027DE4" w:rsidRDefault="00F85B53" w:rsidP="00780237">
      <w:pPr>
        <w:spacing w:after="0"/>
        <w:jc w:val="both"/>
      </w:pPr>
      <w:r w:rsidRPr="00761EFD">
        <w:rPr>
          <w:b/>
        </w:rPr>
        <w:t>4</w:t>
      </w:r>
      <w:r w:rsidR="00761EFD" w:rsidRPr="00761EFD">
        <w:rPr>
          <w:b/>
        </w:rPr>
        <w:t>-</w:t>
      </w:r>
      <w:r>
        <w:t xml:space="preserve"> </w:t>
      </w:r>
      <w:r w:rsidR="00027DE4">
        <w:t>Ayrıca aşağıda belirtilen kurumlara müzekkere yazılarak gerekli araştırmanın yapılmasını ve ilgili evrakların dosya içerisine alınmasını talep etmekteyiz.</w:t>
      </w:r>
    </w:p>
    <w:p w14:paraId="66BE674D" w14:textId="77777777" w:rsidR="00F85B53" w:rsidRDefault="00F85B53" w:rsidP="00780237">
      <w:pPr>
        <w:pStyle w:val="ListeParagraf"/>
        <w:numPr>
          <w:ilvl w:val="0"/>
          <w:numId w:val="2"/>
        </w:numPr>
        <w:spacing w:after="0"/>
        <w:jc w:val="both"/>
      </w:pPr>
      <w:r>
        <w:t xml:space="preserve">TAKBİS sistemi üzerinden murise ait tapu kayıtlarının vefat tarihi itibariyle aktif ve pasiflerini gösterir şekilde </w:t>
      </w:r>
      <w:r w:rsidRPr="00027DE4">
        <w:rPr>
          <w:i/>
        </w:rPr>
        <w:t>(pasif kaydı bulunması halinde dev</w:t>
      </w:r>
      <w:r w:rsidR="00943917" w:rsidRPr="00027DE4">
        <w:rPr>
          <w:i/>
        </w:rPr>
        <w:t>ir işlemlerine ilişkin evraklar</w:t>
      </w:r>
      <w:r w:rsidRPr="00027DE4">
        <w:rPr>
          <w:i/>
        </w:rPr>
        <w:t xml:space="preserve"> da dahil olmak üzere)</w:t>
      </w:r>
      <w:r>
        <w:t xml:space="preserve"> araştırılmasını ve ilgili </w:t>
      </w:r>
      <w:r w:rsidR="00DF000C">
        <w:t>evrakların dosya içerisine alınmasını</w:t>
      </w:r>
      <w:r w:rsidR="003F2B61">
        <w:t>,</w:t>
      </w:r>
    </w:p>
    <w:p w14:paraId="318DE66A" w14:textId="77777777" w:rsidR="00D771AA" w:rsidRDefault="00D771AA" w:rsidP="00780237">
      <w:pPr>
        <w:pStyle w:val="ListeParagraf"/>
        <w:numPr>
          <w:ilvl w:val="0"/>
          <w:numId w:val="2"/>
        </w:numPr>
        <w:spacing w:after="0"/>
        <w:jc w:val="both"/>
      </w:pPr>
      <w:r>
        <w:t>Türkiye Noterler Birliğine müzekkere yazılmak suretiyle murise ait aktif ve pasif tüm araç kayıtlarının araştırılmasını</w:t>
      </w:r>
      <w:r w:rsidR="000D4F68">
        <w:t>,</w:t>
      </w:r>
    </w:p>
    <w:p w14:paraId="2BCD4A80" w14:textId="77777777" w:rsidR="003F2B61" w:rsidRDefault="00943917" w:rsidP="00780237">
      <w:pPr>
        <w:pStyle w:val="ListeParagraf"/>
        <w:numPr>
          <w:ilvl w:val="0"/>
          <w:numId w:val="2"/>
        </w:numPr>
        <w:spacing w:after="0"/>
        <w:jc w:val="both"/>
      </w:pPr>
      <w:r>
        <w:t>Türkiye Bankalar Birliğine müzekkere yazılarak m</w:t>
      </w:r>
      <w:r w:rsidR="003F2B61">
        <w:t>urisin özel ve kamu bankalarında bulunan tüm hesap ve varlık bilgilerine ilişkin kayıtların araştırılmasını</w:t>
      </w:r>
      <w:r>
        <w:t>,</w:t>
      </w:r>
    </w:p>
    <w:p w14:paraId="7DAFC9BE" w14:textId="77777777" w:rsidR="00EA467E" w:rsidRDefault="00D669F5" w:rsidP="00780237">
      <w:pPr>
        <w:pStyle w:val="ListeParagraf"/>
        <w:numPr>
          <w:ilvl w:val="0"/>
          <w:numId w:val="2"/>
        </w:numPr>
        <w:spacing w:after="0"/>
        <w:jc w:val="both"/>
      </w:pPr>
      <w:r>
        <w:t xml:space="preserve">Sosyal Güvenlik Kurumuna müzekkere </w:t>
      </w:r>
      <w:r w:rsidR="007E6966">
        <w:t xml:space="preserve">yazılarak </w:t>
      </w:r>
      <w:r w:rsidR="00B954E2">
        <w:t>murise ait kayıt</w:t>
      </w:r>
      <w:r w:rsidR="007E6966">
        <w:t xml:space="preserve"> ve alacakların </w:t>
      </w:r>
      <w:r w:rsidR="00B954E2">
        <w:t>araştırılmasını</w:t>
      </w:r>
      <w:r w:rsidR="00F14F9B">
        <w:t>,</w:t>
      </w:r>
    </w:p>
    <w:p w14:paraId="5BDB7588" w14:textId="77777777" w:rsidR="00F14F9B" w:rsidRDefault="000E3360" w:rsidP="00780237">
      <w:pPr>
        <w:pStyle w:val="ListeParagraf"/>
        <w:numPr>
          <w:ilvl w:val="0"/>
          <w:numId w:val="2"/>
        </w:numPr>
        <w:spacing w:after="0"/>
        <w:jc w:val="both"/>
      </w:pPr>
      <w:r>
        <w:t>Gelir İdaresi Başkanlığına müzekkere yazılarak murise ait vergi kaydı dosyasının araştırılmasını</w:t>
      </w:r>
    </w:p>
    <w:p w14:paraId="0D38D7D3" w14:textId="77777777" w:rsidR="009227EF" w:rsidRDefault="00082B4A" w:rsidP="00780237">
      <w:pPr>
        <w:pStyle w:val="ListeParagraf"/>
        <w:numPr>
          <w:ilvl w:val="0"/>
          <w:numId w:val="2"/>
        </w:numPr>
        <w:spacing w:after="0"/>
        <w:jc w:val="both"/>
      </w:pPr>
      <w:r>
        <w:t>Murisin vefatından önce tedavi gördüğü ……………… hastanelerine müzekkere yazılarak teşhis ve tedavilere ilişkin tüm bilgi ve belgelerin istenmesini</w:t>
      </w:r>
      <w:r w:rsidR="00943513">
        <w:t>,</w:t>
      </w:r>
    </w:p>
    <w:p w14:paraId="58BC5EF7" w14:textId="77777777" w:rsidR="00AB2CB8" w:rsidRDefault="00AA1322" w:rsidP="00780237">
      <w:pPr>
        <w:pStyle w:val="ListeParagraf"/>
        <w:numPr>
          <w:ilvl w:val="0"/>
          <w:numId w:val="2"/>
        </w:numPr>
        <w:spacing w:after="0"/>
        <w:jc w:val="both"/>
      </w:pPr>
      <w:r>
        <w:t xml:space="preserve">Merkezi Kayıt Kuruluşu </w:t>
      </w:r>
      <w:proofErr w:type="spellStart"/>
      <w:r>
        <w:t>A.Ş.’den</w:t>
      </w:r>
      <w:proofErr w:type="spellEnd"/>
      <w:r>
        <w:t xml:space="preserve"> tüm hesap ve varlıkların araştırılmasını,</w:t>
      </w:r>
    </w:p>
    <w:p w14:paraId="4D94151A" w14:textId="77777777" w:rsidR="00AA1322" w:rsidRDefault="00534FBF" w:rsidP="00780237">
      <w:pPr>
        <w:pStyle w:val="ListeParagraf"/>
        <w:numPr>
          <w:ilvl w:val="0"/>
          <w:numId w:val="2"/>
        </w:numPr>
        <w:spacing w:after="0"/>
        <w:jc w:val="both"/>
      </w:pPr>
      <w:r>
        <w:t xml:space="preserve">Takasbank </w:t>
      </w:r>
      <w:proofErr w:type="spellStart"/>
      <w:r>
        <w:t>A.Ş.’den</w:t>
      </w:r>
      <w:proofErr w:type="spellEnd"/>
      <w:r>
        <w:t xml:space="preserve"> tüm hesap ve varlıkların araştırılmasını</w:t>
      </w:r>
      <w:r w:rsidR="00631723">
        <w:t xml:space="preserve"> talep etmekteyiz.</w:t>
      </w:r>
    </w:p>
    <w:p w14:paraId="44FA6B73" w14:textId="77777777" w:rsidR="00761EFD" w:rsidRDefault="00761EFD" w:rsidP="00780237">
      <w:pPr>
        <w:spacing w:after="0"/>
        <w:jc w:val="both"/>
        <w:rPr>
          <w:b/>
        </w:rPr>
      </w:pPr>
    </w:p>
    <w:p w14:paraId="55F8EEEC" w14:textId="77777777" w:rsidR="00B14444" w:rsidRDefault="00027DE4" w:rsidP="00780237">
      <w:pPr>
        <w:spacing w:after="0"/>
        <w:jc w:val="both"/>
      </w:pPr>
      <w:r w:rsidRPr="00761EFD">
        <w:rPr>
          <w:b/>
        </w:rPr>
        <w:t>HUKUKİ DELİLLER</w:t>
      </w:r>
      <w:r w:rsidR="00B14444" w:rsidRPr="00761EFD">
        <w:rPr>
          <w:b/>
        </w:rPr>
        <w:t>:</w:t>
      </w:r>
      <w:r w:rsidR="00B14444">
        <w:t xml:space="preserve"> </w:t>
      </w:r>
      <w:r>
        <w:t>Veraset ilamı, nüfus kayıtları</w:t>
      </w:r>
      <w:r w:rsidR="00B14444">
        <w:t xml:space="preserve">, </w:t>
      </w:r>
      <w:r>
        <w:t xml:space="preserve">tanık, </w:t>
      </w:r>
      <w:r w:rsidR="00B14444">
        <w:t>keşif</w:t>
      </w:r>
      <w:r>
        <w:t xml:space="preserve">, </w:t>
      </w:r>
      <w:r w:rsidR="00B14444">
        <w:t xml:space="preserve">bilirkişi incelemesi, </w:t>
      </w:r>
      <w:r>
        <w:t>Resmi kurumlardan elde edilecek bilgiler ve sair deliller</w:t>
      </w:r>
      <w:r w:rsidR="00B14444">
        <w:t>.</w:t>
      </w:r>
    </w:p>
    <w:p w14:paraId="49F2ACE6" w14:textId="77777777" w:rsidR="00761EFD" w:rsidRDefault="00761EFD" w:rsidP="00780237">
      <w:pPr>
        <w:spacing w:after="0"/>
        <w:jc w:val="both"/>
        <w:rPr>
          <w:b/>
        </w:rPr>
      </w:pPr>
    </w:p>
    <w:p w14:paraId="7DDFD33C" w14:textId="77777777" w:rsidR="00761EFD" w:rsidRDefault="00B14444" w:rsidP="00780237">
      <w:pPr>
        <w:spacing w:after="0"/>
        <w:jc w:val="both"/>
      </w:pPr>
      <w:r w:rsidRPr="00761EFD">
        <w:rPr>
          <w:b/>
        </w:rPr>
        <w:t xml:space="preserve">SONUÇ </w:t>
      </w:r>
      <w:r w:rsidR="00C2303C" w:rsidRPr="00761EFD">
        <w:rPr>
          <w:b/>
        </w:rPr>
        <w:t>VE TALEP</w:t>
      </w:r>
      <w:r w:rsidRPr="00761EFD">
        <w:rPr>
          <w:b/>
        </w:rPr>
        <w:t>:</w:t>
      </w:r>
      <w:r>
        <w:t xml:space="preserve"> Yukarıda açıklanan </w:t>
      </w:r>
      <w:r w:rsidR="00C2303C">
        <w:t xml:space="preserve">ve resen nazara alınacak </w:t>
      </w:r>
      <w:r>
        <w:t>nedenlerle</w:t>
      </w:r>
      <w:r w:rsidR="00761EFD">
        <w:t>;</w:t>
      </w:r>
    </w:p>
    <w:p w14:paraId="0EB7A347" w14:textId="77777777" w:rsidR="00761EFD" w:rsidRDefault="00827E13" w:rsidP="00780237">
      <w:pPr>
        <w:pStyle w:val="ListeParagraf"/>
        <w:numPr>
          <w:ilvl w:val="0"/>
          <w:numId w:val="3"/>
        </w:numPr>
        <w:spacing w:after="0"/>
        <w:jc w:val="both"/>
      </w:pPr>
      <w:r>
        <w:t xml:space="preserve">Türk Medeni Kanunu 589 ve devamı maddeleri uyarınca </w:t>
      </w:r>
      <w:r w:rsidR="00C2303C">
        <w:t xml:space="preserve">4 numaralı başlık altında belirtilen kurumlardan ve mahkemece tespit edilecek diğer kurumlardan elde edilecek bilgi ve belgelerle </w:t>
      </w:r>
      <w:proofErr w:type="spellStart"/>
      <w:r w:rsidR="005669E8">
        <w:t>mirasbırakan</w:t>
      </w:r>
      <w:proofErr w:type="spellEnd"/>
      <w:r w:rsidR="00B14444">
        <w:t xml:space="preserve"> </w:t>
      </w:r>
      <w:r w:rsidR="00C2303C">
        <w:t>………………’</w:t>
      </w:r>
      <w:proofErr w:type="spellStart"/>
      <w:r w:rsidR="00C2303C">
        <w:t>nın</w:t>
      </w:r>
      <w:proofErr w:type="spellEnd"/>
      <w:r w:rsidR="00C2303C">
        <w:t xml:space="preserve"> </w:t>
      </w:r>
      <w:r w:rsidR="00B14444">
        <w:t xml:space="preserve">terekesinin tespitine, </w:t>
      </w:r>
    </w:p>
    <w:p w14:paraId="35FFA5A6" w14:textId="77777777" w:rsidR="00761EFD" w:rsidRDefault="00761EFD" w:rsidP="00780237">
      <w:pPr>
        <w:pStyle w:val="ListeParagraf"/>
        <w:numPr>
          <w:ilvl w:val="0"/>
          <w:numId w:val="3"/>
        </w:numPr>
        <w:spacing w:after="0"/>
        <w:jc w:val="both"/>
      </w:pPr>
      <w:r>
        <w:t xml:space="preserve">Türk Medeni Kanunu 589 ve 590 hükümleri uyarınca </w:t>
      </w:r>
      <w:r w:rsidR="00B14444">
        <w:t>terekenin defterinin tutulmasına</w:t>
      </w:r>
      <w:r>
        <w:t>,</w:t>
      </w:r>
    </w:p>
    <w:p w14:paraId="2B829664" w14:textId="77777777" w:rsidR="00B14444" w:rsidRDefault="00761EFD" w:rsidP="00780237">
      <w:pPr>
        <w:pStyle w:val="ListeParagraf"/>
        <w:numPr>
          <w:ilvl w:val="0"/>
          <w:numId w:val="3"/>
        </w:numPr>
        <w:spacing w:after="0"/>
        <w:jc w:val="both"/>
      </w:pPr>
      <w:r>
        <w:t xml:space="preserve">Yargılama giderleri ve vekalet ücretinin terekeden karşılanmasına </w:t>
      </w:r>
      <w:r w:rsidR="00B14444">
        <w:t>karar verilmesi</w:t>
      </w:r>
      <w:r>
        <w:t>ni arz ve talep ederiz. …./…../…….</w:t>
      </w:r>
    </w:p>
    <w:p w14:paraId="4BD03FF0" w14:textId="77777777" w:rsidR="00761EFD" w:rsidRPr="00761EFD" w:rsidRDefault="00761EFD" w:rsidP="00761EFD">
      <w:pPr>
        <w:spacing w:after="0"/>
        <w:jc w:val="right"/>
        <w:rPr>
          <w:b/>
        </w:rPr>
      </w:pPr>
      <w:r w:rsidRPr="00761EFD">
        <w:rPr>
          <w:b/>
        </w:rPr>
        <w:t>DAVACI ……… VEKİLİ</w:t>
      </w:r>
    </w:p>
    <w:p w14:paraId="0F31AA37" w14:textId="77777777" w:rsidR="00761EFD" w:rsidRPr="00761EFD" w:rsidRDefault="00761EFD" w:rsidP="00872F72">
      <w:pPr>
        <w:spacing w:after="0"/>
        <w:jc w:val="right"/>
        <w:rPr>
          <w:b/>
        </w:rPr>
      </w:pPr>
      <w:r w:rsidRPr="00761EFD">
        <w:rPr>
          <w:b/>
        </w:rPr>
        <w:t>……………………….</w:t>
      </w:r>
    </w:p>
    <w:p w14:paraId="7F5BB327" w14:textId="77777777" w:rsidR="00761EFD" w:rsidRDefault="00761EFD" w:rsidP="00761EFD">
      <w:pPr>
        <w:spacing w:after="0"/>
        <w:rPr>
          <w:b/>
        </w:rPr>
      </w:pPr>
    </w:p>
    <w:p w14:paraId="7BF4E1B1" w14:textId="77777777" w:rsidR="00B14444" w:rsidRDefault="00761EFD" w:rsidP="00761EFD">
      <w:pPr>
        <w:spacing w:after="0"/>
      </w:pPr>
      <w:r w:rsidRPr="00761EFD">
        <w:rPr>
          <w:b/>
        </w:rPr>
        <w:t>EKLER:</w:t>
      </w:r>
      <w:r>
        <w:t xml:space="preserve"> Veraset ilamı, vekaletname</w:t>
      </w:r>
      <w:proofErr w:type="gramStart"/>
      <w:r>
        <w:t xml:space="preserve"> ….</w:t>
      </w:r>
      <w:proofErr w:type="gramEnd"/>
      <w:r>
        <w:t>.</w:t>
      </w:r>
    </w:p>
    <w:sectPr w:rsidR="00B14444" w:rsidSect="00872F72">
      <w:pgSz w:w="11906" w:h="16838"/>
      <w:pgMar w:top="993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52C6" w14:textId="77777777" w:rsidR="00240066" w:rsidRDefault="00240066" w:rsidP="00240066">
      <w:pPr>
        <w:spacing w:after="0" w:line="240" w:lineRule="auto"/>
      </w:pPr>
      <w:r>
        <w:separator/>
      </w:r>
    </w:p>
  </w:endnote>
  <w:endnote w:type="continuationSeparator" w:id="0">
    <w:p w14:paraId="5B407AE6" w14:textId="77777777" w:rsidR="00240066" w:rsidRDefault="00240066" w:rsidP="0024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4563" w14:textId="77777777" w:rsidR="00240066" w:rsidRDefault="00240066" w:rsidP="00240066">
      <w:pPr>
        <w:spacing w:after="0" w:line="240" w:lineRule="auto"/>
      </w:pPr>
      <w:r>
        <w:separator/>
      </w:r>
    </w:p>
  </w:footnote>
  <w:footnote w:type="continuationSeparator" w:id="0">
    <w:p w14:paraId="32FAC8C5" w14:textId="77777777" w:rsidR="00240066" w:rsidRDefault="00240066" w:rsidP="0024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F4C19"/>
    <w:multiLevelType w:val="multilevel"/>
    <w:tmpl w:val="21A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E7E18"/>
    <w:multiLevelType w:val="hybridMultilevel"/>
    <w:tmpl w:val="63DEA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396"/>
    <w:multiLevelType w:val="hybridMultilevel"/>
    <w:tmpl w:val="970AF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6223">
    <w:abstractNumId w:val="0"/>
  </w:num>
  <w:num w:numId="2" w16cid:durableId="886602231">
    <w:abstractNumId w:val="1"/>
  </w:num>
  <w:num w:numId="3" w16cid:durableId="196118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64"/>
    <w:rsid w:val="00027DE4"/>
    <w:rsid w:val="00082B4A"/>
    <w:rsid w:val="000B7F8C"/>
    <w:rsid w:val="000D4F68"/>
    <w:rsid w:val="000E20B6"/>
    <w:rsid w:val="000E3360"/>
    <w:rsid w:val="00240066"/>
    <w:rsid w:val="002B0064"/>
    <w:rsid w:val="002F4423"/>
    <w:rsid w:val="003F2B61"/>
    <w:rsid w:val="00445978"/>
    <w:rsid w:val="00534FBF"/>
    <w:rsid w:val="005669E8"/>
    <w:rsid w:val="005D090B"/>
    <w:rsid w:val="00631723"/>
    <w:rsid w:val="00635486"/>
    <w:rsid w:val="0063711B"/>
    <w:rsid w:val="00761EFD"/>
    <w:rsid w:val="0077244E"/>
    <w:rsid w:val="00780237"/>
    <w:rsid w:val="007E6966"/>
    <w:rsid w:val="00814950"/>
    <w:rsid w:val="008174F1"/>
    <w:rsid w:val="00827E13"/>
    <w:rsid w:val="00872F72"/>
    <w:rsid w:val="008D77AB"/>
    <w:rsid w:val="009227EF"/>
    <w:rsid w:val="00943513"/>
    <w:rsid w:val="00943917"/>
    <w:rsid w:val="00AA1322"/>
    <w:rsid w:val="00AB2CB8"/>
    <w:rsid w:val="00B14444"/>
    <w:rsid w:val="00B954E2"/>
    <w:rsid w:val="00C2303C"/>
    <w:rsid w:val="00C23456"/>
    <w:rsid w:val="00C95D21"/>
    <w:rsid w:val="00D478AD"/>
    <w:rsid w:val="00D669F5"/>
    <w:rsid w:val="00D771AA"/>
    <w:rsid w:val="00DD327B"/>
    <w:rsid w:val="00DF000C"/>
    <w:rsid w:val="00EA467E"/>
    <w:rsid w:val="00F14F9B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3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027D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066"/>
  </w:style>
  <w:style w:type="paragraph" w:styleId="AltBilgi">
    <w:name w:val="footer"/>
    <w:basedOn w:val="Normal"/>
    <w:link w:val="AltBilgiChar"/>
    <w:uiPriority w:val="99"/>
    <w:unhideWhenUsed/>
    <w:rsid w:val="0024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3230-E223-44D6-92AA-62E86A40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2026-01-13T09:57:00Z</dcterms:created>
  <dcterms:modified xsi:type="dcterms:W3CDTF">2026-01-13T09:58:00Z</dcterms:modified>
</cp:coreProperties>
</file>